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</w:p>
    <w:p w:rsidR="00353730" w:rsidRPr="00353730" w:rsidRDefault="00353730" w:rsidP="00353730">
      <w:pPr>
        <w:pStyle w:val="phtitlepagesystemshort"/>
        <w:spacing w:after="0"/>
        <w:rPr>
          <w:sz w:val="48"/>
          <w:szCs w:val="48"/>
        </w:rPr>
      </w:pPr>
      <w:r w:rsidRPr="00353730">
        <w:rPr>
          <w:sz w:val="48"/>
          <w:szCs w:val="48"/>
        </w:rPr>
        <w:t>СЭМД «</w:t>
      </w:r>
      <w:r w:rsidRPr="00353730">
        <w:rPr>
          <w:kern w:val="36"/>
          <w:sz w:val="48"/>
          <w:szCs w:val="48"/>
          <w:lang w:eastAsia="ru-RU"/>
        </w:rPr>
        <w:t>Эпикриз по законченному случаю амбулаторный</w:t>
      </w:r>
      <w:r w:rsidRPr="00353730">
        <w:rPr>
          <w:sz w:val="48"/>
          <w:szCs w:val="48"/>
        </w:rPr>
        <w:t>»</w:t>
      </w:r>
    </w:p>
    <w:p w:rsidR="00353730" w:rsidRPr="00353730" w:rsidRDefault="00353730" w:rsidP="00353730">
      <w:pPr>
        <w:pStyle w:val="phtitlepagesystemshort"/>
        <w:spacing w:after="0"/>
        <w:rPr>
          <w:b w:val="0"/>
        </w:rPr>
      </w:pPr>
      <w:r w:rsidRPr="00353730">
        <w:rPr>
          <w:b w:val="0"/>
          <w:sz w:val="48"/>
          <w:szCs w:val="48"/>
        </w:rPr>
        <w:t>Краткая инструкция</w:t>
      </w:r>
    </w:p>
    <w:p w:rsidR="00EC52EE" w:rsidRPr="00353730" w:rsidRDefault="00EC52EE" w:rsidP="00353730">
      <w:pPr>
        <w:pStyle w:val="phtitlepagesystemshort"/>
        <w:spacing w:after="0"/>
      </w:pPr>
    </w:p>
    <w:p w:rsidR="00EC52EE" w:rsidRPr="00353730" w:rsidRDefault="00EC52EE" w:rsidP="00353730">
      <w:pPr>
        <w:pStyle w:val="1"/>
        <w:spacing w:before="0" w:line="360" w:lineRule="auto"/>
        <w:rPr>
          <w:rFonts w:ascii="Arial" w:hAnsi="Arial" w:cs="Arial"/>
        </w:rPr>
      </w:pPr>
      <w:r w:rsidRPr="00353730">
        <w:rPr>
          <w:rFonts w:ascii="Arial" w:hAnsi="Arial" w:cs="Arial"/>
        </w:rPr>
        <w:br w:type="page"/>
      </w:r>
    </w:p>
    <w:p w:rsidR="00EC52EE" w:rsidRPr="00353730" w:rsidRDefault="00EC52EE" w:rsidP="00353730">
      <w:pPr>
        <w:pStyle w:val="a9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353730">
        <w:rPr>
          <w:rFonts w:ascii="Arial" w:hAnsi="Arial" w:cs="Arial"/>
          <w:sz w:val="24"/>
        </w:rPr>
        <w:lastRenderedPageBreak/>
        <w:t>выберите</w:t>
      </w:r>
      <w:proofErr w:type="gramEnd"/>
      <w:r w:rsidRPr="00353730">
        <w:rPr>
          <w:rFonts w:ascii="Arial" w:hAnsi="Arial" w:cs="Arial"/>
          <w:sz w:val="24"/>
        </w:rPr>
        <w:t xml:space="preserve"> пункт главного меню «Рабочие места → Дневник»</w:t>
      </w:r>
    </w:p>
    <w:p w:rsidR="00EC52EE" w:rsidRPr="00353730" w:rsidRDefault="00EC52EE" w:rsidP="00353730">
      <w:pPr>
        <w:pStyle w:val="a9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</w:rPr>
        <w:t>выберите в дневнике назначенный прием пациенту, состоящему на диспансерном учете;</w:t>
      </w:r>
    </w:p>
    <w:p w:rsidR="00EC52EE" w:rsidRPr="00353730" w:rsidRDefault="00EC52EE" w:rsidP="00353730">
      <w:pPr>
        <w:pStyle w:val="a9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</w:rPr>
        <w:t>нажмите на ссылку "Оказать".</w:t>
      </w:r>
    </w:p>
    <w:p w:rsidR="00EC52EE" w:rsidRPr="00353730" w:rsidRDefault="00EC52EE" w:rsidP="00353730">
      <w:pPr>
        <w:spacing w:after="0" w:line="360" w:lineRule="auto"/>
        <w:rPr>
          <w:rFonts w:ascii="Arial" w:hAnsi="Arial" w:cs="Arial"/>
        </w:rPr>
      </w:pPr>
      <w:r w:rsidRPr="00353730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1049020"/>
            <wp:effectExtent l="19050" t="19050" r="22225" b="177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9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glow>
                        <a:schemeClr val="accent1"/>
                      </a:glow>
                      <a:outerShdw sx="1000" sy="1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EC52EE" w:rsidRPr="00353730" w:rsidRDefault="00EC52EE" w:rsidP="00353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  <w:szCs w:val="24"/>
        </w:rPr>
        <w:t>В окне приема заполните обязательные поля, выделенные желтым цветом, необходимые для сохранения приема и поля для формирования СЭМД:</w:t>
      </w:r>
    </w:p>
    <w:p w:rsidR="00EC52EE" w:rsidRPr="00353730" w:rsidRDefault="00EC52EE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код основного диагноза по МКБ-10;</w:t>
      </w:r>
    </w:p>
    <w:p w:rsidR="00EC52EE" w:rsidRPr="00353730" w:rsidRDefault="00EC52EE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анамнез заболевания;</w:t>
      </w:r>
    </w:p>
    <w:p w:rsidR="00EC52EE" w:rsidRPr="00353730" w:rsidRDefault="00EC52EE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анамнез жизни;</w:t>
      </w:r>
    </w:p>
    <w:p w:rsidR="00EC52EE" w:rsidRPr="00353730" w:rsidRDefault="00EC52EE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объективный статус</w:t>
      </w:r>
    </w:p>
    <w:p w:rsidR="00EC52EE" w:rsidRPr="00353730" w:rsidRDefault="00EC52EE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заключение.</w:t>
      </w:r>
    </w:p>
    <w:p w:rsidR="00EC52EE" w:rsidRPr="00353730" w:rsidRDefault="00EC52EE" w:rsidP="003537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097DD2" w:rsidRPr="00353730" w:rsidRDefault="00097DD2" w:rsidP="003537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22639</wp:posOffset>
            </wp:positionH>
            <wp:positionV relativeFrom="paragraph">
              <wp:posOffset>459061</wp:posOffset>
            </wp:positionV>
            <wp:extent cx="5945815" cy="29877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2EE" w:rsidRPr="00353730">
        <w:rPr>
          <w:rFonts w:ascii="Arial" w:eastAsia="Times New Roman" w:hAnsi="Arial" w:cs="Arial"/>
          <w:sz w:val="24"/>
          <w:szCs w:val="24"/>
          <w:lang w:eastAsia="ru-RU"/>
        </w:rPr>
        <w:t>На вкладке стат</w:t>
      </w:r>
      <w:r w:rsidRPr="00353730">
        <w:rPr>
          <w:rFonts w:ascii="Arial" w:eastAsia="Times New Roman" w:hAnsi="Arial" w:cs="Arial"/>
          <w:sz w:val="24"/>
          <w:szCs w:val="24"/>
          <w:lang w:eastAsia="ru-RU"/>
        </w:rPr>
        <w:t>. Данные необходимо ОБЯЗАТЕЛЬНО указать исход закрывающий случай заболевания.</w:t>
      </w:r>
    </w:p>
    <w:p w:rsidR="00097DD2" w:rsidRPr="00353730" w:rsidRDefault="00097DD2" w:rsidP="003537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97C0D" w:rsidRPr="00353730" w:rsidRDefault="007E5B8C" w:rsidP="00353730">
      <w:pPr>
        <w:spacing w:after="0" w:line="360" w:lineRule="auto"/>
        <w:rPr>
          <w:rFonts w:ascii="Arial" w:hAnsi="Arial" w:cs="Arial"/>
        </w:rPr>
      </w:pPr>
      <w:r w:rsidRPr="0035373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2212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D2" w:rsidRDefault="00097DD2" w:rsidP="00353730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353730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353730" w:rsidRDefault="00353730" w:rsidP="00353730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>
        <w:rPr>
          <w:noProof/>
          <w:lang w:eastAsia="ru-RU"/>
        </w:rPr>
        <w:drawing>
          <wp:inline distT="0" distB="0" distL="0" distR="0" wp14:anchorId="38500305" wp14:editId="11C4A823">
            <wp:extent cx="6299835" cy="31705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097DD2" w:rsidRPr="00353730" w:rsidRDefault="00097DD2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сертификат ЭП автора документа, выбрав его в выпадающем списке «Выберите сертификат»;</w:t>
      </w:r>
    </w:p>
    <w:p w:rsidR="00097DD2" w:rsidRPr="00353730" w:rsidRDefault="00097DD2" w:rsidP="00353730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  <w:szCs w:val="24"/>
        </w:rPr>
        <w:t>Далее нажмите кнопку «Подписать».</w:t>
      </w:r>
    </w:p>
    <w:p w:rsidR="00097DD2" w:rsidRPr="00353730" w:rsidRDefault="00097DD2" w:rsidP="00353730">
      <w:pPr>
        <w:pStyle w:val="phtitlepagecode"/>
        <w:spacing w:after="0"/>
        <w:jc w:val="left"/>
        <w:rPr>
          <w:rFonts w:ascii="Arial" w:hAnsi="Arial"/>
          <w:b w:val="0"/>
          <w:i/>
          <w:sz w:val="24"/>
        </w:rPr>
      </w:pPr>
      <w:r w:rsidRPr="00353730">
        <w:rPr>
          <w:rFonts w:ascii="Arial" w:hAnsi="Arial"/>
          <w:i/>
          <w:sz w:val="24"/>
        </w:rPr>
        <w:t>Примечание</w:t>
      </w:r>
      <w:r w:rsidRPr="00353730">
        <w:rPr>
          <w:rFonts w:ascii="Arial" w:hAnsi="Arial"/>
          <w:b w:val="0"/>
          <w:i/>
          <w:sz w:val="24"/>
        </w:rPr>
        <w:t xml:space="preserve"> – Прежде чем отправить сформированный СЭМД в РЭМД, необходимо дождаться его подписания другими участниками.</w:t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b/>
          <w:i/>
          <w:sz w:val="24"/>
        </w:rPr>
      </w:pPr>
      <w:r w:rsidRPr="0035373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39188" cy="3515096"/>
            <wp:effectExtent l="19050" t="0" r="4412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D2" w:rsidRPr="00353730" w:rsidRDefault="00097DD2" w:rsidP="00353730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353730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097DD2" w:rsidRPr="00353730" w:rsidRDefault="00097DD2" w:rsidP="00353730">
      <w:pPr>
        <w:pStyle w:val="phtitlepagecode"/>
        <w:spacing w:after="0"/>
        <w:jc w:val="left"/>
        <w:rPr>
          <w:rFonts w:ascii="Arial" w:hAnsi="Arial"/>
          <w:b w:val="0"/>
          <w:i/>
          <w:sz w:val="24"/>
        </w:rPr>
      </w:pPr>
      <w:r w:rsidRPr="00353730">
        <w:rPr>
          <w:rFonts w:ascii="Arial" w:hAnsi="Arial"/>
          <w:b w:val="0"/>
          <w:i/>
          <w:noProof/>
          <w:sz w:val="24"/>
          <w:lang w:eastAsia="ru-RU"/>
        </w:rPr>
        <w:drawing>
          <wp:inline distT="0" distB="0" distL="0" distR="0">
            <wp:extent cx="5940425" cy="1403350"/>
            <wp:effectExtent l="19050" t="19050" r="22225" b="2540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3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730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097DD2" w:rsidRPr="00353730" w:rsidRDefault="00353730" w:rsidP="00353730">
      <w:pPr>
        <w:pStyle w:val="phtitlepagecode"/>
        <w:spacing w:after="0"/>
        <w:jc w:val="left"/>
        <w:rPr>
          <w:rFonts w:ascii="Arial" w:hAnsi="Arial"/>
          <w:b w:val="0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7718237C" wp14:editId="41726A48">
            <wp:extent cx="6299835" cy="24555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3730">
        <w:rPr>
          <w:rFonts w:ascii="Arial" w:hAnsi="Arial" w:cs="Arial"/>
          <w:sz w:val="24"/>
          <w:szCs w:val="24"/>
        </w:rPr>
        <w:lastRenderedPageBreak/>
        <w:t>Для передачи СЭМД в РЭМД автором документа перейдите по пути «Рабочие места → Дневник» и откройте прием нажав на ссылку «Редактировать».</w:t>
      </w:r>
    </w:p>
    <w:p w:rsidR="00097DD2" w:rsidRPr="00353730" w:rsidRDefault="00097DD2" w:rsidP="003537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730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 «</w:t>
      </w:r>
      <w:r w:rsidRPr="00353730">
        <w:rPr>
          <w:rFonts w:ascii="Arial" w:eastAsia="Times New Roman" w:hAnsi="Arial" w:cs="Arial"/>
          <w:sz w:val="24"/>
          <w:szCs w:val="24"/>
          <w:lang w:eastAsia="ru-RU"/>
        </w:rPr>
        <w:t>Эпикриз по законченному случаю амбулаторный».</w:t>
      </w:r>
    </w:p>
    <w:p w:rsidR="00097DD2" w:rsidRPr="00353730" w:rsidRDefault="00097DD2" w:rsidP="00353730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353730">
        <w:rPr>
          <w:rFonts w:ascii="Arial" w:hAnsi="Arial"/>
          <w:b w:val="0"/>
          <w:sz w:val="24"/>
        </w:rPr>
        <w:t>Воспользуйтесь пунктом контекстного меню «Отправить в РС ЕГИСЗ».</w:t>
      </w:r>
    </w:p>
    <w:p w:rsidR="007E5B8C" w:rsidRPr="00353730" w:rsidRDefault="007E5B8C" w:rsidP="00353730">
      <w:pPr>
        <w:spacing w:after="0" w:line="360" w:lineRule="auto"/>
        <w:rPr>
          <w:rFonts w:ascii="Arial" w:hAnsi="Arial" w:cs="Arial"/>
        </w:rPr>
      </w:pPr>
      <w:r w:rsidRPr="00353730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96240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  <w:sz w:val="24"/>
        </w:rPr>
      </w:pPr>
      <w:r w:rsidRPr="00353730">
        <w:rPr>
          <w:rFonts w:ascii="Arial" w:hAnsi="Arial" w:cs="Arial"/>
          <w:sz w:val="24"/>
        </w:rPr>
        <w:t>Если все проверки пройдены, то в обоих случаях отображается сообщение об успешной отправке документа в РЭМД.</w:t>
      </w:r>
    </w:p>
    <w:p w:rsidR="00097DD2" w:rsidRPr="00353730" w:rsidRDefault="00097DD2" w:rsidP="00353730">
      <w:pPr>
        <w:spacing w:after="0" w:line="360" w:lineRule="auto"/>
        <w:rPr>
          <w:rFonts w:ascii="Arial" w:hAnsi="Arial" w:cs="Arial"/>
        </w:rPr>
      </w:pPr>
    </w:p>
    <w:sectPr w:rsidR="00097DD2" w:rsidRPr="00353730" w:rsidSect="003537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8C"/>
    <w:rsid w:val="00097DD2"/>
    <w:rsid w:val="000F0EE3"/>
    <w:rsid w:val="00174BE1"/>
    <w:rsid w:val="00353730"/>
    <w:rsid w:val="0047048D"/>
    <w:rsid w:val="00710E8E"/>
    <w:rsid w:val="007E5B8C"/>
    <w:rsid w:val="00931A94"/>
    <w:rsid w:val="00BC2BB7"/>
    <w:rsid w:val="00C97C0D"/>
    <w:rsid w:val="00EC52EE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7083-02FB-487A-938A-E22FDCC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8E"/>
  </w:style>
  <w:style w:type="paragraph" w:styleId="1">
    <w:name w:val="heading 1"/>
    <w:basedOn w:val="a"/>
    <w:next w:val="a"/>
    <w:link w:val="10"/>
    <w:uiPriority w:val="9"/>
    <w:qFormat/>
    <w:rsid w:val="00EC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8C"/>
    <w:rPr>
      <w:rFonts w:ascii="Tahoma" w:hAnsi="Tahoma" w:cs="Tahoma"/>
      <w:sz w:val="16"/>
      <w:szCs w:val="16"/>
    </w:rPr>
  </w:style>
  <w:style w:type="paragraph" w:customStyle="1" w:styleId="phtitlepagesystemshort">
    <w:name w:val="ph_titlepage_system_short"/>
    <w:basedOn w:val="a"/>
    <w:next w:val="a"/>
    <w:rsid w:val="00EC52EE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paragraph" w:customStyle="1" w:styleId="a5">
    <w:name w:val="Надпись ТЛ и ЛУ"/>
    <w:basedOn w:val="a"/>
    <w:next w:val="a"/>
    <w:link w:val="a6"/>
    <w:rsid w:val="00EC52EE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6">
    <w:name w:val="Надпись ТЛ и ЛУ Знак Знак"/>
    <w:link w:val="a5"/>
    <w:rsid w:val="00EC52EE"/>
    <w:rPr>
      <w:rFonts w:ascii="Tahoma" w:eastAsia="Times New Roman" w:hAnsi="Tahoma" w:cs="Times New Roman"/>
      <w:sz w:val="32"/>
      <w:szCs w:val="36"/>
      <w:lang w:eastAsia="ru-RU"/>
    </w:rPr>
  </w:style>
  <w:style w:type="paragraph" w:customStyle="1" w:styleId="phtitlepagedocument">
    <w:name w:val="ph_titlepage_document"/>
    <w:basedOn w:val="a"/>
    <w:autoRedefine/>
    <w:rsid w:val="00EC52EE"/>
    <w:pPr>
      <w:spacing w:before="240" w:after="120" w:line="360" w:lineRule="auto"/>
      <w:jc w:val="center"/>
    </w:pPr>
    <w:rPr>
      <w:rFonts w:ascii="Arial" w:eastAsia="Times New Roman" w:hAnsi="Arial" w:cs="Arial"/>
      <w:b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EC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EC52E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52EE"/>
    <w:pPr>
      <w:spacing w:after="100" w:line="259" w:lineRule="auto"/>
      <w:ind w:left="220"/>
    </w:pPr>
  </w:style>
  <w:style w:type="character" w:styleId="a8">
    <w:name w:val="Hyperlink"/>
    <w:basedOn w:val="a0"/>
    <w:uiPriority w:val="99"/>
    <w:unhideWhenUsed/>
    <w:rsid w:val="00EC52E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52EE"/>
    <w:pPr>
      <w:spacing w:after="160" w:line="259" w:lineRule="auto"/>
      <w:ind w:left="720"/>
      <w:contextualSpacing/>
    </w:pPr>
  </w:style>
  <w:style w:type="paragraph" w:customStyle="1" w:styleId="phtitlepagecode">
    <w:name w:val="ph_titlepage_code"/>
    <w:basedOn w:val="a"/>
    <w:rsid w:val="00097DD2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3</cp:revision>
  <dcterms:created xsi:type="dcterms:W3CDTF">2023-01-12T04:27:00Z</dcterms:created>
  <dcterms:modified xsi:type="dcterms:W3CDTF">2023-02-01T09:02:00Z</dcterms:modified>
</cp:coreProperties>
</file>